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EB0433" w:rsidP="00953745">
            <w:pPr>
              <w:spacing w:line="240" w:lineRule="exact"/>
              <w:jc w:val="both"/>
            </w:pP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DB75C1" w:rsidRDefault="007279A0" w:rsidP="00DB75C1">
      <w:pPr>
        <w:jc w:val="both"/>
      </w:pPr>
      <w:r w:rsidRPr="00530E2F">
        <w:t>для размещения «Разъяснение законодательства»</w:t>
      </w:r>
    </w:p>
    <w:p w:rsidR="007279A0" w:rsidRPr="008B24D9" w:rsidRDefault="007279A0" w:rsidP="00DB75C1">
      <w:pPr>
        <w:jc w:val="both"/>
        <w:rPr>
          <w:b/>
        </w:rPr>
      </w:pPr>
    </w:p>
    <w:p w:rsidR="00BE261D" w:rsidRPr="00BE261D" w:rsidRDefault="00BE261D" w:rsidP="00BE261D">
      <w:pPr>
        <w:ind w:firstLine="567"/>
        <w:rPr>
          <w:b/>
          <w:bCs/>
        </w:rPr>
      </w:pPr>
      <w:r w:rsidRPr="00BE261D">
        <w:rPr>
          <w:b/>
          <w:bCs/>
        </w:rPr>
        <w:t>С 10 октября Фонд соцстраха вводит секретный код для доступа к персонифицированной информации»</w:t>
      </w:r>
    </w:p>
    <w:p w:rsidR="00BE261D" w:rsidRPr="00BE261D" w:rsidRDefault="00BE261D" w:rsidP="00BE261D">
      <w:pPr>
        <w:ind w:firstLine="567"/>
        <w:jc w:val="both"/>
      </w:pPr>
      <w:r w:rsidRPr="00BE261D">
        <w:t>С 10 октября 2025 года вступает в силу Приказ Фонда пенсионного и социального страхования от 24.07.2025 № 859, который утверждает порядок установления секретного кода и/или двуединой пары «вопрос‑ответ» при личном обращении граждан в территориальные отделения Фонда. Гражданин при личном посещении территориального отделения может написать заявление об установлении секретного кода.</w:t>
      </w:r>
    </w:p>
    <w:p w:rsidR="00BE261D" w:rsidRPr="00BE261D" w:rsidRDefault="00BE261D" w:rsidP="00BE261D">
      <w:pPr>
        <w:ind w:firstLine="567"/>
        <w:jc w:val="both"/>
      </w:pPr>
      <w:r w:rsidRPr="00BE261D">
        <w:t>Секретный код позволяет Фонду идентифицировать гражданина в целях предоставления персонифицированной информации о возникновении прав на меры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в связи с наступлением жизненного события, а также информации об условиях назначения и предоставления мер социальной защиты посредством единого телефонного номера.</w:t>
      </w:r>
    </w:p>
    <w:p w:rsidR="00BE261D" w:rsidRPr="00BE261D" w:rsidRDefault="00BE261D" w:rsidP="00BE261D">
      <w:pPr>
        <w:ind w:firstLine="567"/>
        <w:jc w:val="both"/>
      </w:pPr>
      <w:r w:rsidRPr="00BE261D">
        <w:t>К секретному коду предъявляются требования по составу: он должен состоять из букв русского алфавита и/или арабских цифр; общая длина секретного кода не должна превышать десяти символов.</w:t>
      </w:r>
    </w:p>
    <w:p w:rsidR="00BE261D" w:rsidRPr="00BE261D" w:rsidRDefault="00BE261D" w:rsidP="00BE261D">
      <w:pPr>
        <w:ind w:firstLine="567"/>
        <w:jc w:val="both"/>
      </w:pPr>
      <w:r w:rsidRPr="00BE261D">
        <w:t>В качестве двуединой пары «вопрос‑ответ» заявитель может выбрать один из стандартных вопросов, указанных в заявлении. Ответ на вопрос должен состоять из букв русского алфавита и/или арабских цифр и не превышать десяти символов.</w:t>
      </w:r>
      <w:bookmarkStart w:id="0" w:name="_GoBack"/>
      <w:bookmarkEnd w:id="0"/>
    </w:p>
    <w:p w:rsidR="00BE261D" w:rsidRPr="00BE261D" w:rsidRDefault="00BE261D" w:rsidP="00BE261D">
      <w:pPr>
        <w:ind w:firstLine="567"/>
        <w:jc w:val="both"/>
      </w:pPr>
      <w:r w:rsidRPr="00BE261D">
        <w:t>Впоследствии секретный код или выбранная пара «вопрос‑ответ» могут быть использованы при обращениях в территориальные отделения Фонда для получения необходимой персонифицированной информации.</w:t>
      </w:r>
    </w:p>
    <w:p w:rsidR="00A237B4" w:rsidRPr="00A237B4" w:rsidRDefault="00A237B4" w:rsidP="00B47C37">
      <w:pPr>
        <w:ind w:firstLine="709"/>
        <w:rPr>
          <w:bCs/>
        </w:rPr>
      </w:pPr>
    </w:p>
    <w:p w:rsidR="000B5E1F" w:rsidRPr="000B5E1F" w:rsidRDefault="000B5E1F" w:rsidP="00B47C37">
      <w:pPr>
        <w:jc w:val="both"/>
      </w:pPr>
    </w:p>
    <w:p w:rsidR="000B5E1F" w:rsidRPr="000B5E1F" w:rsidRDefault="000B5E1F" w:rsidP="00B47C37">
      <w:pPr>
        <w:jc w:val="right"/>
      </w:pPr>
      <w:r w:rsidRPr="000B5E1F">
        <w:t>Помощник прокурора города</w:t>
      </w:r>
      <w:r w:rsidR="00B47C37">
        <w:t xml:space="preserve">                                                         О.А. Копысова 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459C2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502A7B"/>
    <w:rsid w:val="00560A10"/>
    <w:rsid w:val="005706FD"/>
    <w:rsid w:val="005B0A4C"/>
    <w:rsid w:val="005C3D21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279A0"/>
    <w:rsid w:val="00734629"/>
    <w:rsid w:val="0075217C"/>
    <w:rsid w:val="007603BC"/>
    <w:rsid w:val="00763C39"/>
    <w:rsid w:val="007A5E6B"/>
    <w:rsid w:val="007D7B4D"/>
    <w:rsid w:val="007E5BC0"/>
    <w:rsid w:val="00860F94"/>
    <w:rsid w:val="008B24D9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47C37"/>
    <w:rsid w:val="00B70356"/>
    <w:rsid w:val="00B76763"/>
    <w:rsid w:val="00B90443"/>
    <w:rsid w:val="00BA43D0"/>
    <w:rsid w:val="00BD4EAF"/>
    <w:rsid w:val="00BE261D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8D06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Копысова Оксана Александровна</cp:lastModifiedBy>
  <cp:revision>3</cp:revision>
  <cp:lastPrinted>2024-01-16T11:01:00Z</cp:lastPrinted>
  <dcterms:created xsi:type="dcterms:W3CDTF">2025-10-20T06:34:00Z</dcterms:created>
  <dcterms:modified xsi:type="dcterms:W3CDTF">2025-10-20T06:42:00Z</dcterms:modified>
</cp:coreProperties>
</file>